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C7B64" w14:textId="77777777" w:rsidR="001D73D0" w:rsidRPr="001D73D0" w:rsidRDefault="001D73D0" w:rsidP="00E31CB1">
      <w:pPr>
        <w:spacing w:line="276" w:lineRule="auto"/>
        <w:rPr>
          <w:rFonts w:ascii="Arial" w:hAnsi="Arial" w:cs="Arial"/>
          <w:i/>
        </w:rPr>
      </w:pPr>
      <w:r w:rsidRPr="001D73D0">
        <w:rPr>
          <w:rFonts w:ascii="Arial" w:hAnsi="Arial" w:cs="Arial"/>
          <w:i/>
          <w:color w:val="000000"/>
          <w:sz w:val="22"/>
          <w:szCs w:val="22"/>
        </w:rPr>
        <w:t>Adapted from “</w:t>
      </w:r>
      <w:hyperlink r:id="rId7" w:history="1">
        <w:r w:rsidRPr="00B417AD">
          <w:rPr>
            <w:rStyle w:val="Hyperlink"/>
            <w:rFonts w:ascii="Arial" w:hAnsi="Arial" w:cs="Arial"/>
            <w:i/>
            <w:sz w:val="22"/>
            <w:szCs w:val="22"/>
          </w:rPr>
          <w:t xml:space="preserve">Gender Neutral </w:t>
        </w:r>
        <w:proofErr w:type="spellStart"/>
        <w:r w:rsidRPr="00B417AD">
          <w:rPr>
            <w:rStyle w:val="Hyperlink"/>
            <w:rFonts w:ascii="Arial" w:hAnsi="Arial" w:cs="Arial"/>
            <w:i/>
            <w:sz w:val="22"/>
            <w:szCs w:val="22"/>
          </w:rPr>
          <w:t>Results_Working</w:t>
        </w:r>
        <w:proofErr w:type="spellEnd"/>
        <w:r w:rsidRPr="00B417AD">
          <w:rPr>
            <w:rStyle w:val="Hyperlink"/>
            <w:rFonts w:ascii="Arial" w:hAnsi="Arial" w:cs="Arial"/>
            <w:i/>
            <w:sz w:val="22"/>
            <w:szCs w:val="22"/>
          </w:rPr>
          <w:t xml:space="preserve"> Doc</w:t>
        </w:r>
      </w:hyperlink>
      <w:r w:rsidRPr="001D73D0">
        <w:rPr>
          <w:rFonts w:ascii="Arial" w:hAnsi="Arial" w:cs="Arial"/>
          <w:i/>
          <w:color w:val="000000"/>
          <w:sz w:val="22"/>
          <w:szCs w:val="22"/>
        </w:rPr>
        <w:t>”</w:t>
      </w:r>
    </w:p>
    <w:p w14:paraId="3FE6A7C9" w14:textId="77777777" w:rsidR="00B417AD" w:rsidRDefault="00B417AD" w:rsidP="00E31CB1">
      <w:pPr>
        <w:spacing w:line="276" w:lineRule="auto"/>
        <w:rPr>
          <w:rFonts w:ascii="Arial" w:hAnsi="Arial" w:cs="Arial"/>
          <w:i/>
          <w:color w:val="000000"/>
          <w:sz w:val="22"/>
          <w:szCs w:val="22"/>
        </w:rPr>
      </w:pPr>
      <w:r>
        <w:rPr>
          <w:rFonts w:ascii="Arial" w:hAnsi="Arial" w:cs="Arial"/>
          <w:i/>
          <w:color w:val="000000"/>
          <w:sz w:val="22"/>
          <w:szCs w:val="22"/>
        </w:rPr>
        <w:t>Website Navigation</w:t>
      </w:r>
      <w:r w:rsidR="001D73D0" w:rsidRPr="001D73D0">
        <w:rPr>
          <w:rFonts w:ascii="Arial" w:hAnsi="Arial" w:cs="Arial"/>
          <w:i/>
          <w:color w:val="000000"/>
          <w:sz w:val="22"/>
          <w:szCs w:val="22"/>
        </w:rPr>
        <w:t>:</w:t>
      </w:r>
      <w:r>
        <w:rPr>
          <w:rFonts w:ascii="Arial" w:hAnsi="Arial" w:cs="Arial"/>
          <w:i/>
          <w:color w:val="000000"/>
          <w:sz w:val="22"/>
          <w:szCs w:val="22"/>
        </w:rPr>
        <w:t xml:space="preserve"> </w:t>
      </w:r>
    </w:p>
    <w:p w14:paraId="0EBF989F" w14:textId="77777777" w:rsidR="00B417AD" w:rsidRPr="00B417AD" w:rsidRDefault="00B417AD" w:rsidP="00E31CB1">
      <w:pPr>
        <w:pStyle w:val="ListParagraph"/>
        <w:numPr>
          <w:ilvl w:val="0"/>
          <w:numId w:val="2"/>
        </w:numPr>
        <w:spacing w:line="276" w:lineRule="auto"/>
        <w:rPr>
          <w:rFonts w:ascii="Arial" w:hAnsi="Arial" w:cs="Arial"/>
          <w:i/>
        </w:rPr>
      </w:pPr>
      <w:r w:rsidRPr="00B417AD">
        <w:rPr>
          <w:rFonts w:ascii="Arial" w:hAnsi="Arial" w:cs="Arial"/>
          <w:i/>
          <w:color w:val="000000"/>
          <w:sz w:val="22"/>
          <w:szCs w:val="22"/>
        </w:rPr>
        <w:t>Top menu</w:t>
      </w:r>
      <w:r w:rsidR="001D73D0" w:rsidRPr="00B417AD">
        <w:rPr>
          <w:rFonts w:ascii="Arial" w:hAnsi="Arial" w:cs="Arial"/>
          <w:i/>
          <w:color w:val="000000"/>
          <w:sz w:val="22"/>
          <w:szCs w:val="22"/>
        </w:rPr>
        <w:t xml:space="preserve"> </w:t>
      </w:r>
      <w:r w:rsidRPr="00B417AD">
        <w:rPr>
          <w:rFonts w:ascii="Arial" w:hAnsi="Arial" w:cs="Arial"/>
          <w:i/>
          <w:color w:val="000000"/>
          <w:sz w:val="22"/>
          <w:szCs w:val="22"/>
        </w:rPr>
        <w:t>“</w:t>
      </w:r>
      <w:r w:rsidR="001D73D0" w:rsidRPr="00B417AD">
        <w:rPr>
          <w:rFonts w:ascii="Arial" w:hAnsi="Arial" w:cs="Arial"/>
          <w:i/>
          <w:color w:val="000000"/>
          <w:sz w:val="22"/>
          <w:szCs w:val="22"/>
        </w:rPr>
        <w:t>Non-Binary</w:t>
      </w:r>
      <w:r w:rsidRPr="00B417AD">
        <w:rPr>
          <w:rFonts w:ascii="Arial" w:hAnsi="Arial" w:cs="Arial"/>
          <w:i/>
          <w:color w:val="000000"/>
          <w:sz w:val="22"/>
          <w:szCs w:val="22"/>
        </w:rPr>
        <w:t>”</w:t>
      </w:r>
    </w:p>
    <w:p w14:paraId="674ED3FE" w14:textId="0AEEC138" w:rsidR="00B417AD" w:rsidRPr="00B417AD" w:rsidRDefault="5943897B" w:rsidP="00E31CB1">
      <w:pPr>
        <w:pStyle w:val="ListParagraph"/>
        <w:numPr>
          <w:ilvl w:val="0"/>
          <w:numId w:val="2"/>
        </w:numPr>
        <w:spacing w:line="276" w:lineRule="auto"/>
        <w:rPr>
          <w:rFonts w:ascii="Arial" w:hAnsi="Arial" w:cs="Arial"/>
          <w:i/>
          <w:iCs/>
        </w:rPr>
      </w:pPr>
      <w:r w:rsidRPr="5943897B">
        <w:rPr>
          <w:rFonts w:ascii="Arial" w:hAnsi="Arial" w:cs="Arial"/>
          <w:i/>
          <w:iCs/>
          <w:color w:val="000000" w:themeColor="text1"/>
          <w:sz w:val="22"/>
          <w:szCs w:val="22"/>
        </w:rPr>
        <w:t>Sub menu: “Top Surgery”</w:t>
      </w:r>
    </w:p>
    <w:p w14:paraId="56279502" w14:textId="0FA87563" w:rsidR="00B417AD" w:rsidRPr="00B417AD" w:rsidRDefault="350CCC62" w:rsidP="00E31CB1">
      <w:pPr>
        <w:pStyle w:val="ListParagraph"/>
        <w:numPr>
          <w:ilvl w:val="0"/>
          <w:numId w:val="2"/>
        </w:numPr>
        <w:spacing w:line="276" w:lineRule="auto"/>
        <w:rPr>
          <w:rFonts w:ascii="Arial" w:hAnsi="Arial" w:cs="Arial"/>
          <w:i/>
          <w:iCs/>
        </w:rPr>
      </w:pPr>
      <w:r w:rsidRPr="350CCC62">
        <w:rPr>
          <w:rFonts w:ascii="Arial" w:hAnsi="Arial" w:cs="Arial"/>
          <w:i/>
          <w:iCs/>
          <w:color w:val="000000" w:themeColor="text1"/>
          <w:sz w:val="22"/>
          <w:szCs w:val="22"/>
        </w:rPr>
        <w:t>Dropdown: “Non-Binary Top Surgery”</w:t>
      </w:r>
    </w:p>
    <w:p w14:paraId="478C507B" w14:textId="77777777" w:rsidR="001D73D0" w:rsidRPr="00B417AD" w:rsidRDefault="00B417AD" w:rsidP="00E31CB1">
      <w:pPr>
        <w:pStyle w:val="ListParagraph"/>
        <w:numPr>
          <w:ilvl w:val="1"/>
          <w:numId w:val="2"/>
        </w:numPr>
        <w:spacing w:line="276" w:lineRule="auto"/>
        <w:rPr>
          <w:rFonts w:ascii="Arial" w:hAnsi="Arial" w:cs="Arial"/>
          <w:i/>
        </w:rPr>
      </w:pPr>
      <w:r>
        <w:rPr>
          <w:rFonts w:ascii="Arial" w:hAnsi="Arial" w:cs="Arial"/>
          <w:i/>
          <w:color w:val="000000"/>
          <w:sz w:val="22"/>
          <w:szCs w:val="22"/>
        </w:rPr>
        <w:t>L</w:t>
      </w:r>
      <w:r w:rsidR="001D73D0" w:rsidRPr="00B417AD">
        <w:rPr>
          <w:rFonts w:ascii="Arial" w:hAnsi="Arial" w:cs="Arial"/>
          <w:i/>
          <w:color w:val="000000"/>
          <w:sz w:val="22"/>
          <w:szCs w:val="22"/>
        </w:rPr>
        <w:t>ink: www.genderconfirmation.com/non-binary-top-surgery</w:t>
      </w:r>
    </w:p>
    <w:p w14:paraId="493F7617" w14:textId="77777777" w:rsidR="00FD7009" w:rsidRDefault="00FD7009" w:rsidP="00E31CB1">
      <w:pPr>
        <w:spacing w:after="60" w:line="276" w:lineRule="auto"/>
        <w:rPr>
          <w:rFonts w:ascii="Arial" w:hAnsi="Arial" w:cs="Arial"/>
          <w:b/>
          <w:bCs/>
          <w:color w:val="000000"/>
          <w:sz w:val="36"/>
          <w:szCs w:val="36"/>
        </w:rPr>
      </w:pPr>
    </w:p>
    <w:p w14:paraId="10B903B7" w14:textId="4441DA6E" w:rsidR="001D73D0" w:rsidRPr="001D73D0" w:rsidRDefault="001D73D0" w:rsidP="00E31CB1">
      <w:pPr>
        <w:spacing w:after="60" w:line="276" w:lineRule="auto"/>
        <w:rPr>
          <w:rFonts w:ascii="Arial" w:hAnsi="Arial" w:cs="Arial"/>
        </w:rPr>
      </w:pPr>
      <w:r w:rsidRPr="001D73D0">
        <w:rPr>
          <w:rFonts w:ascii="Arial" w:hAnsi="Arial" w:cs="Arial"/>
          <w:b/>
          <w:bCs/>
          <w:color w:val="000000"/>
          <w:sz w:val="36"/>
          <w:szCs w:val="36"/>
        </w:rPr>
        <w:t>Non-Binary Top Surgery</w:t>
      </w:r>
      <w:r w:rsidR="00FD7009">
        <w:rPr>
          <w:rFonts w:ascii="Arial" w:hAnsi="Arial" w:cs="Arial"/>
          <w:b/>
          <w:bCs/>
          <w:color w:val="000000"/>
          <w:sz w:val="36"/>
          <w:szCs w:val="36"/>
        </w:rPr>
        <w:t>; An Introduction</w:t>
      </w:r>
    </w:p>
    <w:p w14:paraId="7AC2E7E3" w14:textId="6230A322" w:rsidR="00FA564C" w:rsidRPr="00C0150E" w:rsidRDefault="00FA564C" w:rsidP="00E31CB1">
      <w:pPr>
        <w:spacing w:line="276" w:lineRule="auto"/>
        <w:rPr>
          <w:rFonts w:ascii="Arial" w:hAnsi="Arial" w:cs="Arial"/>
          <w:color w:val="000000"/>
          <w:sz w:val="20"/>
          <w:szCs w:val="20"/>
        </w:rPr>
      </w:pPr>
      <w:r>
        <w:rPr>
          <w:rFonts w:ascii="Arial" w:hAnsi="Arial" w:cs="Arial"/>
          <w:color w:val="000000"/>
          <w:sz w:val="20"/>
          <w:szCs w:val="20"/>
        </w:rPr>
        <w:t xml:space="preserve">This content is going to </w:t>
      </w:r>
      <w:r w:rsidR="00E31CB1">
        <w:rPr>
          <w:rFonts w:ascii="Arial" w:hAnsi="Arial" w:cs="Arial"/>
          <w:color w:val="000000"/>
          <w:sz w:val="20"/>
          <w:szCs w:val="20"/>
        </w:rPr>
        <w:t xml:space="preserve">cover the fundamentals of gender identity </w:t>
      </w:r>
      <w:r w:rsidR="00C0150E">
        <w:rPr>
          <w:rFonts w:ascii="Arial" w:hAnsi="Arial" w:cs="Arial"/>
          <w:color w:val="000000"/>
          <w:sz w:val="20"/>
          <w:szCs w:val="20"/>
        </w:rPr>
        <w:t xml:space="preserve">and Dr. Mosser’s </w:t>
      </w:r>
      <w:r w:rsidR="00E31CB1">
        <w:rPr>
          <w:rFonts w:ascii="Arial" w:hAnsi="Arial" w:cs="Arial"/>
          <w:color w:val="000000"/>
          <w:sz w:val="20"/>
          <w:szCs w:val="20"/>
        </w:rPr>
        <w:t xml:space="preserve">surgical techniques he has used with non-binary identifying patients. </w:t>
      </w:r>
      <w:r w:rsidR="00C0150E">
        <w:rPr>
          <w:rFonts w:ascii="Arial" w:hAnsi="Arial" w:cs="Arial"/>
          <w:color w:val="000000"/>
          <w:sz w:val="20"/>
          <w:szCs w:val="20"/>
        </w:rPr>
        <w:t xml:space="preserve">It’s a broad introduction that’s important to read prior to getting into the specifics of each procedure type. </w:t>
      </w:r>
    </w:p>
    <w:p w14:paraId="2246F8CF" w14:textId="77777777" w:rsidR="00FA564C" w:rsidRDefault="00FA564C" w:rsidP="00E31CB1">
      <w:pPr>
        <w:spacing w:line="276" w:lineRule="auto"/>
        <w:rPr>
          <w:rFonts w:ascii="Arial" w:hAnsi="Arial" w:cs="Arial"/>
          <w:b/>
          <w:bCs/>
          <w:color w:val="000000"/>
        </w:rPr>
      </w:pPr>
    </w:p>
    <w:p w14:paraId="5668EAD2" w14:textId="1205504F" w:rsidR="00E31CB1" w:rsidRDefault="00FD7009" w:rsidP="00E31CB1">
      <w:pPr>
        <w:spacing w:line="276" w:lineRule="auto"/>
        <w:rPr>
          <w:rFonts w:ascii="Arial" w:hAnsi="Arial" w:cs="Arial"/>
          <w:b/>
          <w:bCs/>
          <w:color w:val="000000"/>
        </w:rPr>
      </w:pPr>
      <w:r w:rsidRPr="00FD7009">
        <w:rPr>
          <w:rFonts w:ascii="Arial" w:hAnsi="Arial" w:cs="Arial"/>
          <w:b/>
          <w:bCs/>
          <w:color w:val="000000"/>
        </w:rPr>
        <w:t xml:space="preserve">What is Non-Binary? </w:t>
      </w:r>
    </w:p>
    <w:p w14:paraId="2E9EECB2" w14:textId="77777777" w:rsidR="00E31CB1" w:rsidRDefault="00E31CB1" w:rsidP="00E31CB1">
      <w:pPr>
        <w:spacing w:line="276" w:lineRule="auto"/>
        <w:rPr>
          <w:rFonts w:ascii="Arial" w:hAnsi="Arial" w:cs="Arial"/>
          <w:b/>
          <w:bCs/>
          <w:color w:val="000000"/>
        </w:rPr>
      </w:pPr>
    </w:p>
    <w:p w14:paraId="32BFEFDF" w14:textId="79659082" w:rsidR="008F587B" w:rsidRPr="008F587B" w:rsidRDefault="008F587B" w:rsidP="00E31CB1">
      <w:pPr>
        <w:spacing w:line="276" w:lineRule="auto"/>
        <w:rPr>
          <w:rFonts w:ascii="Arial" w:hAnsi="Arial" w:cs="Arial"/>
          <w:sz w:val="20"/>
          <w:szCs w:val="20"/>
        </w:rPr>
      </w:pPr>
      <w:r>
        <w:rPr>
          <w:rFonts w:ascii="Arial" w:hAnsi="Arial" w:cs="Arial"/>
          <w:sz w:val="20"/>
          <w:szCs w:val="20"/>
        </w:rPr>
        <w:t xml:space="preserve">In order to understand what non-binary is let’s start with some basic definitions: </w:t>
      </w:r>
    </w:p>
    <w:p w14:paraId="2F9638D7" w14:textId="0A137CF9" w:rsidR="008F587B"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 xml:space="preserve">Assigned Sex: </w:t>
      </w:r>
      <w:r>
        <w:rPr>
          <w:rFonts w:ascii="Arial" w:hAnsi="Arial" w:cs="Arial"/>
          <w:color w:val="000000"/>
          <w:sz w:val="20"/>
          <w:szCs w:val="20"/>
        </w:rPr>
        <w:t xml:space="preserve">When an infant is born the physician will look at the genitals and determine the infant ‘male’ or ‘female’ </w:t>
      </w:r>
    </w:p>
    <w:p w14:paraId="6A83B885" w14:textId="77777777" w:rsidR="008F587B"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Gender I</w:t>
      </w:r>
      <w:r w:rsidRPr="008F587B">
        <w:rPr>
          <w:rFonts w:ascii="Arial" w:hAnsi="Arial" w:cs="Arial"/>
          <w:b/>
          <w:color w:val="000000"/>
          <w:sz w:val="20"/>
          <w:szCs w:val="20"/>
        </w:rPr>
        <w:t>dentity</w:t>
      </w:r>
      <w:r>
        <w:rPr>
          <w:rFonts w:ascii="Arial" w:hAnsi="Arial" w:cs="Arial"/>
          <w:b/>
          <w:color w:val="000000"/>
          <w:sz w:val="20"/>
          <w:szCs w:val="20"/>
        </w:rPr>
        <w:t xml:space="preserve">: </w:t>
      </w:r>
      <w:r>
        <w:rPr>
          <w:rFonts w:ascii="Arial" w:hAnsi="Arial" w:cs="Arial"/>
          <w:color w:val="000000"/>
          <w:sz w:val="20"/>
          <w:szCs w:val="20"/>
        </w:rPr>
        <w:t xml:space="preserve">Gender is not the same as assigned sex. Gender identity </w:t>
      </w:r>
      <w:r w:rsidRPr="008F587B">
        <w:rPr>
          <w:rFonts w:ascii="Arial" w:hAnsi="Arial" w:cs="Arial"/>
          <w:color w:val="000000"/>
          <w:sz w:val="20"/>
          <w:szCs w:val="20"/>
        </w:rPr>
        <w:t xml:space="preserve">is an </w:t>
      </w:r>
      <w:r>
        <w:rPr>
          <w:rFonts w:ascii="Arial" w:hAnsi="Arial" w:cs="Arial"/>
          <w:color w:val="000000"/>
          <w:sz w:val="20"/>
          <w:szCs w:val="20"/>
        </w:rPr>
        <w:t xml:space="preserve">introspective </w:t>
      </w:r>
      <w:r w:rsidRPr="008F587B">
        <w:rPr>
          <w:rFonts w:ascii="Arial" w:hAnsi="Arial" w:cs="Arial"/>
          <w:color w:val="000000"/>
          <w:sz w:val="20"/>
          <w:szCs w:val="20"/>
        </w:rPr>
        <w:t xml:space="preserve">experience and way of naming the gender one identifies with. This could be male, female, non-binary, genderqueer, genderless </w:t>
      </w:r>
      <w:proofErr w:type="spellStart"/>
      <w:r w:rsidRPr="008F587B">
        <w:rPr>
          <w:rFonts w:ascii="Arial" w:hAnsi="Arial" w:cs="Arial"/>
          <w:color w:val="000000"/>
          <w:sz w:val="20"/>
          <w:szCs w:val="20"/>
        </w:rPr>
        <w:t>etc</w:t>
      </w:r>
      <w:proofErr w:type="spellEnd"/>
    </w:p>
    <w:p w14:paraId="761FB3A9" w14:textId="6EB5334A" w:rsidR="008F587B" w:rsidRPr="008F587B"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 xml:space="preserve">Cisgender: </w:t>
      </w:r>
      <w:r>
        <w:rPr>
          <w:rFonts w:ascii="Arial" w:hAnsi="Arial" w:cs="Arial"/>
          <w:color w:val="000000"/>
          <w:sz w:val="20"/>
          <w:szCs w:val="20"/>
        </w:rPr>
        <w:t>Means you identify with the sex you were assigned at birth</w:t>
      </w:r>
    </w:p>
    <w:p w14:paraId="269C7BB7" w14:textId="387D824A" w:rsidR="008F587B" w:rsidRPr="008F587B"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Transgender:</w:t>
      </w:r>
      <w:r>
        <w:rPr>
          <w:rFonts w:ascii="Arial" w:hAnsi="Arial" w:cs="Arial"/>
          <w:color w:val="000000"/>
          <w:sz w:val="20"/>
          <w:szCs w:val="20"/>
        </w:rPr>
        <w:t xml:space="preserve"> Means that you don’t identify with the sex you were assigned at birth</w:t>
      </w:r>
    </w:p>
    <w:p w14:paraId="2EE0B412" w14:textId="5005D9DC" w:rsidR="00535E87" w:rsidRPr="008F587B"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Gender B</w:t>
      </w:r>
      <w:r w:rsidRPr="008F587B">
        <w:rPr>
          <w:rFonts w:ascii="Arial" w:hAnsi="Arial" w:cs="Arial"/>
          <w:b/>
          <w:color w:val="000000"/>
          <w:sz w:val="20"/>
          <w:szCs w:val="20"/>
        </w:rPr>
        <w:t>inary</w:t>
      </w:r>
      <w:r>
        <w:rPr>
          <w:rFonts w:ascii="Arial" w:hAnsi="Arial" w:cs="Arial"/>
          <w:b/>
          <w:color w:val="000000"/>
          <w:sz w:val="20"/>
          <w:szCs w:val="20"/>
        </w:rPr>
        <w:t xml:space="preserve">: </w:t>
      </w:r>
      <w:r>
        <w:rPr>
          <w:rFonts w:ascii="Arial" w:hAnsi="Arial" w:cs="Arial"/>
          <w:color w:val="000000"/>
          <w:sz w:val="20"/>
          <w:szCs w:val="20"/>
        </w:rPr>
        <w:t>This</w:t>
      </w:r>
      <w:r w:rsidRPr="008F587B">
        <w:rPr>
          <w:rFonts w:ascii="Arial" w:hAnsi="Arial" w:cs="Arial"/>
          <w:color w:val="000000"/>
          <w:sz w:val="20"/>
          <w:szCs w:val="20"/>
        </w:rPr>
        <w:t xml:space="preserve"> is essentially a societal system that splits people into one of two set of gender roles, gender identities and physical attributes as either ‘male’ or ‘female’</w:t>
      </w:r>
    </w:p>
    <w:p w14:paraId="7F469E7B" w14:textId="77777777" w:rsidR="00E31CB1" w:rsidRDefault="008F587B" w:rsidP="00E31CB1">
      <w:pPr>
        <w:pStyle w:val="ListParagraph"/>
        <w:numPr>
          <w:ilvl w:val="0"/>
          <w:numId w:val="3"/>
        </w:numPr>
        <w:spacing w:line="276" w:lineRule="auto"/>
        <w:rPr>
          <w:rFonts w:ascii="Arial" w:hAnsi="Arial" w:cs="Arial"/>
          <w:color w:val="000000"/>
          <w:sz w:val="20"/>
          <w:szCs w:val="20"/>
        </w:rPr>
      </w:pPr>
      <w:r>
        <w:rPr>
          <w:rFonts w:ascii="Arial" w:hAnsi="Arial" w:cs="Arial"/>
          <w:b/>
          <w:color w:val="000000"/>
          <w:sz w:val="20"/>
          <w:szCs w:val="20"/>
        </w:rPr>
        <w:t xml:space="preserve">Non-Binary: </w:t>
      </w:r>
      <w:r w:rsidR="00FD7009" w:rsidRPr="008F587B">
        <w:rPr>
          <w:rFonts w:ascii="Arial" w:hAnsi="Arial" w:cs="Arial"/>
          <w:color w:val="000000"/>
          <w:sz w:val="20"/>
          <w:szCs w:val="20"/>
        </w:rPr>
        <w:t>Non-binary gender identity is any gender identity that does not fall exclusively withi</w:t>
      </w:r>
      <w:r w:rsidR="00E31CB1">
        <w:rPr>
          <w:rFonts w:ascii="Arial" w:hAnsi="Arial" w:cs="Arial"/>
          <w:color w:val="000000"/>
          <w:sz w:val="20"/>
          <w:szCs w:val="20"/>
        </w:rPr>
        <w:t>n the binary of male or female</w:t>
      </w:r>
    </w:p>
    <w:p w14:paraId="1500AE0E" w14:textId="7EEF364D" w:rsidR="00E31CB1" w:rsidRDefault="00FD7009" w:rsidP="00E31CB1">
      <w:pPr>
        <w:spacing w:line="276" w:lineRule="auto"/>
        <w:rPr>
          <w:rFonts w:ascii="Arial" w:hAnsi="Arial" w:cs="Arial"/>
          <w:color w:val="000000"/>
          <w:sz w:val="20"/>
          <w:szCs w:val="20"/>
        </w:rPr>
      </w:pPr>
      <w:r w:rsidRPr="00E31CB1">
        <w:rPr>
          <w:rFonts w:ascii="Arial" w:hAnsi="Arial" w:cs="Arial"/>
          <w:color w:val="000000"/>
          <w:sz w:val="20"/>
          <w:szCs w:val="20"/>
        </w:rPr>
        <w:t>It is important to note that non-binary gender identities are not ‘new identities’ or new concepts and have been recognized throughout the world for a very long time. Folks who identify as non-binary may use they/them pronouns, however there are many other gender-neutral pronoun</w:t>
      </w:r>
      <w:r w:rsidR="00E31CB1">
        <w:rPr>
          <w:rFonts w:ascii="Arial" w:hAnsi="Arial" w:cs="Arial"/>
          <w:color w:val="000000"/>
          <w:sz w:val="20"/>
          <w:szCs w:val="20"/>
        </w:rPr>
        <w:t>s</w:t>
      </w:r>
      <w:r w:rsidRPr="00E31CB1">
        <w:rPr>
          <w:rFonts w:ascii="Arial" w:hAnsi="Arial" w:cs="Arial"/>
          <w:color w:val="000000"/>
          <w:sz w:val="20"/>
          <w:szCs w:val="20"/>
        </w:rPr>
        <w:t xml:space="preserve"> so it’s always</w:t>
      </w:r>
      <w:hyperlink r:id="rId8" w:history="1">
        <w:r w:rsidRPr="00E31CB1">
          <w:rPr>
            <w:rFonts w:ascii="Arial" w:hAnsi="Arial" w:cs="Arial"/>
            <w:color w:val="000000"/>
            <w:sz w:val="20"/>
            <w:szCs w:val="20"/>
          </w:rPr>
          <w:t xml:space="preserve"> </w:t>
        </w:r>
        <w:r w:rsidRPr="00E31CB1">
          <w:rPr>
            <w:rFonts w:ascii="Arial" w:hAnsi="Arial" w:cs="Arial"/>
            <w:color w:val="1155CC"/>
            <w:sz w:val="20"/>
            <w:szCs w:val="20"/>
            <w:u w:val="single"/>
          </w:rPr>
          <w:t>best to ask</w:t>
        </w:r>
      </w:hyperlink>
      <w:r w:rsidR="00E31CB1">
        <w:rPr>
          <w:rFonts w:ascii="Arial" w:hAnsi="Arial" w:cs="Arial"/>
          <w:color w:val="000000"/>
          <w:sz w:val="20"/>
          <w:szCs w:val="20"/>
        </w:rPr>
        <w:t xml:space="preserve"> what someone’s pronouns are.</w:t>
      </w:r>
    </w:p>
    <w:p w14:paraId="629EE3D5" w14:textId="77777777" w:rsidR="002D7C64" w:rsidRPr="00E31CB1" w:rsidRDefault="002D7C64" w:rsidP="00E31CB1">
      <w:pPr>
        <w:spacing w:line="276" w:lineRule="auto"/>
        <w:rPr>
          <w:rFonts w:ascii="Arial" w:hAnsi="Arial" w:cs="Arial"/>
          <w:color w:val="000000"/>
          <w:sz w:val="20"/>
          <w:szCs w:val="20"/>
        </w:rPr>
      </w:pPr>
    </w:p>
    <w:p w14:paraId="59DF9950" w14:textId="6BF87EC5" w:rsidR="00FD7009" w:rsidRPr="00E31CB1" w:rsidRDefault="00FD7009" w:rsidP="00E31CB1">
      <w:pPr>
        <w:spacing w:after="240" w:line="276" w:lineRule="auto"/>
        <w:rPr>
          <w:rFonts w:ascii="Arial" w:hAnsi="Arial" w:cs="Arial"/>
          <w:b/>
          <w:color w:val="000000"/>
        </w:rPr>
      </w:pPr>
      <w:r w:rsidRPr="001D73D0">
        <w:rPr>
          <w:rFonts w:ascii="Arial" w:hAnsi="Arial" w:cs="Arial"/>
          <w:color w:val="000000"/>
          <w:sz w:val="20"/>
          <w:szCs w:val="20"/>
        </w:rPr>
        <w:t>Transitioning</w:t>
      </w:r>
      <w:r w:rsidR="00E31CB1">
        <w:rPr>
          <w:rFonts w:ascii="Arial" w:hAnsi="Arial" w:cs="Arial"/>
          <w:color w:val="000000"/>
          <w:sz w:val="20"/>
          <w:szCs w:val="20"/>
        </w:rPr>
        <w:t xml:space="preserve"> (or aligning)</w:t>
      </w:r>
      <w:r w:rsidRPr="001D73D0">
        <w:rPr>
          <w:rFonts w:ascii="Arial" w:hAnsi="Arial" w:cs="Arial"/>
          <w:color w:val="000000"/>
          <w:sz w:val="20"/>
          <w:szCs w:val="20"/>
        </w:rPr>
        <w:t xml:space="preserve"> as a non-binary </w:t>
      </w:r>
      <w:r w:rsidR="00E31CB1">
        <w:rPr>
          <w:rFonts w:ascii="Arial" w:hAnsi="Arial" w:cs="Arial"/>
          <w:color w:val="000000"/>
          <w:sz w:val="20"/>
          <w:szCs w:val="20"/>
        </w:rPr>
        <w:t>person</w:t>
      </w:r>
      <w:r w:rsidRPr="001D73D0">
        <w:rPr>
          <w:rFonts w:ascii="Arial" w:hAnsi="Arial" w:cs="Arial"/>
          <w:color w:val="000000"/>
          <w:sz w:val="20"/>
          <w:szCs w:val="20"/>
        </w:rPr>
        <w:t xml:space="preserve"> can be medical (taking hormones, getting surgery) or non-medical (using different pronouns, binding, changing hair or clothing style). Since gender is a spectrum someone who identifies as non-binary, genderqueer, </w:t>
      </w:r>
      <w:proofErr w:type="spellStart"/>
      <w:r w:rsidRPr="001D73D0">
        <w:rPr>
          <w:rFonts w:ascii="Arial" w:hAnsi="Arial" w:cs="Arial"/>
          <w:color w:val="000000"/>
          <w:sz w:val="20"/>
          <w:szCs w:val="20"/>
        </w:rPr>
        <w:t>agender</w:t>
      </w:r>
      <w:proofErr w:type="spellEnd"/>
      <w:r w:rsidRPr="001D73D0">
        <w:rPr>
          <w:rFonts w:ascii="Arial" w:hAnsi="Arial" w:cs="Arial"/>
          <w:color w:val="000000"/>
          <w:sz w:val="20"/>
          <w:szCs w:val="20"/>
        </w:rPr>
        <w:t xml:space="preserve"> etc</w:t>
      </w:r>
      <w:r>
        <w:rPr>
          <w:rFonts w:ascii="Arial" w:hAnsi="Arial" w:cs="Arial"/>
          <w:color w:val="000000"/>
          <w:sz w:val="20"/>
          <w:szCs w:val="20"/>
        </w:rPr>
        <w:t>.</w:t>
      </w:r>
      <w:r w:rsidRPr="001D73D0">
        <w:rPr>
          <w:rFonts w:ascii="Arial" w:hAnsi="Arial" w:cs="Arial"/>
          <w:color w:val="000000"/>
          <w:sz w:val="20"/>
          <w:szCs w:val="20"/>
        </w:rPr>
        <w:t xml:space="preserve"> may express their gender neutrally, masculine, feminine, a combination of all or some of these. Despite current standards of care, there is flexibility in one’s medical alignment which is what Dr. Mosser wants to shed light on.</w:t>
      </w:r>
    </w:p>
    <w:p w14:paraId="5C510B51" w14:textId="77777777" w:rsidR="00E31CB1" w:rsidRDefault="00FD7009" w:rsidP="00E31CB1">
      <w:pPr>
        <w:spacing w:after="240" w:line="276" w:lineRule="auto"/>
        <w:rPr>
          <w:rFonts w:ascii="Arial" w:hAnsi="Arial" w:cs="Arial"/>
          <w:color w:val="000000"/>
          <w:sz w:val="20"/>
          <w:szCs w:val="20"/>
        </w:rPr>
      </w:pPr>
      <w:r w:rsidRPr="001D73D0">
        <w:rPr>
          <w:rFonts w:ascii="Arial" w:hAnsi="Arial" w:cs="Arial"/>
          <w:b/>
          <w:bCs/>
          <w:color w:val="000000"/>
        </w:rPr>
        <w:t>What does a non-binary surgical result look like?</w:t>
      </w:r>
      <w:r w:rsidRPr="001D73D0">
        <w:rPr>
          <w:rFonts w:ascii="Arial" w:hAnsi="Arial" w:cs="Arial"/>
          <w:color w:val="000000"/>
          <w:sz w:val="20"/>
          <w:szCs w:val="20"/>
        </w:rPr>
        <w:t xml:space="preserve"> </w:t>
      </w:r>
    </w:p>
    <w:p w14:paraId="52683123" w14:textId="43678E03" w:rsidR="00FD7009" w:rsidRPr="00E31CB1" w:rsidRDefault="00FD7009" w:rsidP="00E31CB1">
      <w:pPr>
        <w:spacing w:after="240" w:line="276" w:lineRule="auto"/>
        <w:rPr>
          <w:rFonts w:ascii="Arial" w:hAnsi="Arial" w:cs="Arial"/>
        </w:rPr>
      </w:pPr>
      <w:r w:rsidRPr="001D73D0">
        <w:rPr>
          <w:rFonts w:ascii="Arial" w:hAnsi="Arial" w:cs="Arial"/>
          <w:color w:val="000000"/>
          <w:sz w:val="20"/>
          <w:szCs w:val="20"/>
        </w:rPr>
        <w:t>Technically all aspects of anatomy are non-binary if someone identifies as such. What we’re exploring is finding congruence between one’s non-binary identity and a physical presentation to the world. There’s no one answer to this question, what Dr. Mosser can provide are examples of all available surgical options. This way the patient can make an informed decision on what surgical options may fit their needs.</w:t>
      </w:r>
      <w:r>
        <w:rPr>
          <w:rFonts w:ascii="Arial" w:hAnsi="Arial" w:cs="Arial"/>
          <w:color w:val="000000"/>
          <w:sz w:val="20"/>
          <w:szCs w:val="20"/>
        </w:rPr>
        <w:t xml:space="preserve"> </w:t>
      </w:r>
    </w:p>
    <w:p w14:paraId="620A2FFC" w14:textId="43B656CC" w:rsidR="001D73D0" w:rsidRPr="001D73D0" w:rsidRDefault="001D73D0" w:rsidP="00E31CB1">
      <w:pPr>
        <w:spacing w:line="276" w:lineRule="auto"/>
        <w:rPr>
          <w:rFonts w:ascii="Arial" w:hAnsi="Arial" w:cs="Arial"/>
        </w:rPr>
      </w:pPr>
      <w:r w:rsidRPr="001D73D0">
        <w:rPr>
          <w:rFonts w:ascii="Arial" w:hAnsi="Arial" w:cs="Arial"/>
          <w:color w:val="000000"/>
          <w:sz w:val="20"/>
          <w:szCs w:val="20"/>
        </w:rPr>
        <w:lastRenderedPageBreak/>
        <w:t xml:space="preserve">With over 1,000 top surgeries completed as of </w:t>
      </w:r>
      <w:r w:rsidR="00455EB7">
        <w:rPr>
          <w:rFonts w:ascii="Arial" w:hAnsi="Arial" w:cs="Arial"/>
          <w:color w:val="000000"/>
          <w:sz w:val="20"/>
          <w:szCs w:val="20"/>
        </w:rPr>
        <w:t xml:space="preserve">the end of </w:t>
      </w:r>
      <w:r w:rsidRPr="001D73D0">
        <w:rPr>
          <w:rFonts w:ascii="Arial" w:hAnsi="Arial" w:cs="Arial"/>
          <w:color w:val="000000"/>
          <w:sz w:val="20"/>
          <w:szCs w:val="20"/>
        </w:rPr>
        <w:t>2018, Dr. Mosser has a great deal of perspective</w:t>
      </w:r>
      <w:r w:rsidR="00E7312E">
        <w:rPr>
          <w:rFonts w:ascii="Arial" w:hAnsi="Arial" w:cs="Arial"/>
          <w:color w:val="000000"/>
          <w:sz w:val="20"/>
          <w:szCs w:val="20"/>
        </w:rPr>
        <w:t xml:space="preserve"> </w:t>
      </w:r>
      <w:bookmarkStart w:id="0" w:name="_GoBack"/>
      <w:bookmarkEnd w:id="0"/>
      <w:r w:rsidRPr="001D73D0">
        <w:rPr>
          <w:rFonts w:ascii="Arial" w:hAnsi="Arial" w:cs="Arial"/>
          <w:color w:val="000000"/>
          <w:sz w:val="20"/>
          <w:szCs w:val="20"/>
        </w:rPr>
        <w:t>on the variance of body types and the different outcomes patients may desire. With this knowledge comes a deeper understanding of what people may consider as having a binary (male or female) or non-binary (not strictly male or female) appearing surgical result.</w:t>
      </w:r>
    </w:p>
    <w:p w14:paraId="3BDFCC1C" w14:textId="77777777" w:rsidR="001D73D0" w:rsidRPr="001D73D0" w:rsidRDefault="001D73D0" w:rsidP="00E31CB1">
      <w:pPr>
        <w:spacing w:line="276" w:lineRule="auto"/>
        <w:rPr>
          <w:rFonts w:ascii="Arial" w:eastAsia="Times New Roman" w:hAnsi="Arial" w:cs="Arial"/>
        </w:rPr>
      </w:pPr>
    </w:p>
    <w:p w14:paraId="13A627CA" w14:textId="77777777" w:rsidR="001D73D0" w:rsidRPr="001D73D0" w:rsidRDefault="001D73D0" w:rsidP="00E31CB1">
      <w:pPr>
        <w:spacing w:line="276" w:lineRule="auto"/>
        <w:rPr>
          <w:rFonts w:ascii="Arial" w:hAnsi="Arial" w:cs="Arial"/>
        </w:rPr>
      </w:pPr>
      <w:r w:rsidRPr="001D73D0">
        <w:rPr>
          <w:rFonts w:ascii="Arial" w:hAnsi="Arial" w:cs="Arial"/>
          <w:color w:val="000000"/>
          <w:sz w:val="20"/>
          <w:szCs w:val="20"/>
        </w:rPr>
        <w:t xml:space="preserve">You can think of gender-neutral </w:t>
      </w:r>
      <w:r w:rsidR="00B417AD">
        <w:rPr>
          <w:rFonts w:ascii="Arial" w:hAnsi="Arial" w:cs="Arial"/>
          <w:color w:val="000000"/>
          <w:sz w:val="20"/>
          <w:szCs w:val="20"/>
        </w:rPr>
        <w:t xml:space="preserve">top surgery </w:t>
      </w:r>
      <w:r w:rsidRPr="001D73D0">
        <w:rPr>
          <w:rFonts w:ascii="Arial" w:hAnsi="Arial" w:cs="Arial"/>
          <w:color w:val="000000"/>
          <w:sz w:val="20"/>
          <w:szCs w:val="20"/>
        </w:rPr>
        <w:t xml:space="preserve">results like we think of non-binary. There are a huge number of valid expressions of gender which fall within the broad category of non-binary. Similarly, there are a number of top surgery features where the result could be modified to a patients liking so they hold the results toward whatever it is that they personally consider to be non-binary. </w:t>
      </w:r>
    </w:p>
    <w:p w14:paraId="68512D26" w14:textId="77777777" w:rsidR="001D73D0" w:rsidRPr="001D73D0" w:rsidRDefault="001D73D0" w:rsidP="00E31CB1">
      <w:pPr>
        <w:spacing w:line="276" w:lineRule="auto"/>
        <w:rPr>
          <w:rFonts w:ascii="Arial" w:eastAsia="Times New Roman" w:hAnsi="Arial" w:cs="Arial"/>
        </w:rPr>
      </w:pPr>
    </w:p>
    <w:p w14:paraId="0D3DF090" w14:textId="77777777" w:rsidR="001D73D0" w:rsidRPr="001D73D0" w:rsidRDefault="001D73D0" w:rsidP="00E31CB1">
      <w:pPr>
        <w:spacing w:line="276" w:lineRule="auto"/>
        <w:rPr>
          <w:rFonts w:ascii="Arial" w:hAnsi="Arial" w:cs="Arial"/>
        </w:rPr>
      </w:pPr>
      <w:r w:rsidRPr="001D73D0">
        <w:rPr>
          <w:rFonts w:ascii="Arial" w:hAnsi="Arial" w:cs="Arial"/>
          <w:color w:val="000000"/>
          <w:sz w:val="20"/>
          <w:szCs w:val="20"/>
        </w:rPr>
        <w:t xml:space="preserve">It can get a bit confusing to think about all the different things in a top surgery result which can be modified and what it means to have a particular result look more male or more gender-neutral. Due to this the best way of discussing gender neutral results is to start with what might be considered the ideal binary male top surgery result. From there we can discuss its binary features and then how those features could be modified </w:t>
      </w:r>
      <w:r w:rsidR="00B417AD">
        <w:rPr>
          <w:rFonts w:ascii="Arial" w:hAnsi="Arial" w:cs="Arial"/>
          <w:color w:val="000000"/>
          <w:sz w:val="20"/>
          <w:szCs w:val="20"/>
        </w:rPr>
        <w:t xml:space="preserve">to </w:t>
      </w:r>
      <w:r w:rsidRPr="001D73D0">
        <w:rPr>
          <w:rFonts w:ascii="Arial" w:hAnsi="Arial" w:cs="Arial"/>
          <w:color w:val="000000"/>
          <w:sz w:val="20"/>
          <w:szCs w:val="20"/>
        </w:rPr>
        <w:t xml:space="preserve">an individual’s preference to express a more non-binary appearance. </w:t>
      </w:r>
    </w:p>
    <w:p w14:paraId="1C426B0E" w14:textId="77777777" w:rsidR="001D73D0" w:rsidRPr="001D73D0" w:rsidRDefault="001D73D0" w:rsidP="00E31CB1">
      <w:pPr>
        <w:spacing w:line="276" w:lineRule="auto"/>
        <w:rPr>
          <w:rFonts w:ascii="Arial" w:eastAsia="Times New Roman" w:hAnsi="Arial" w:cs="Arial"/>
        </w:rPr>
      </w:pPr>
    </w:p>
    <w:p w14:paraId="2F686B10" w14:textId="46717D6B" w:rsidR="001D73D0" w:rsidRPr="001D73D0" w:rsidRDefault="002445FA" w:rsidP="00E31CB1">
      <w:pPr>
        <w:spacing w:line="276" w:lineRule="auto"/>
        <w:rPr>
          <w:rFonts w:ascii="Arial" w:eastAsia="Times New Roman" w:hAnsi="Arial" w:cs="Arial"/>
        </w:rPr>
      </w:pPr>
      <w:hyperlink r:id="rId9">
        <w:r w:rsidR="13B7D4EA" w:rsidRPr="13B7D4EA">
          <w:rPr>
            <w:rFonts w:ascii="Arial" w:hAnsi="Arial" w:cs="Arial"/>
            <w:b/>
            <w:bCs/>
            <w:color w:val="1155CC"/>
            <w:sz w:val="20"/>
            <w:szCs w:val="20"/>
            <w:u w:val="single"/>
          </w:rPr>
          <w:t>Incisions and Chest Contours</w:t>
        </w:r>
      </w:hyperlink>
      <w:r w:rsidR="13B7D4EA" w:rsidRPr="13B7D4EA">
        <w:rPr>
          <w:rFonts w:ascii="Arial" w:hAnsi="Arial" w:cs="Arial"/>
          <w:color w:val="000000" w:themeColor="text1"/>
          <w:sz w:val="20"/>
          <w:szCs w:val="20"/>
        </w:rPr>
        <w:t xml:space="preserve"> as well as </w:t>
      </w:r>
      <w:hyperlink r:id="rId10">
        <w:r w:rsidR="13B7D4EA" w:rsidRPr="13B7D4EA">
          <w:rPr>
            <w:rFonts w:ascii="Arial" w:hAnsi="Arial" w:cs="Arial"/>
            <w:b/>
            <w:bCs/>
            <w:color w:val="1155CC"/>
            <w:sz w:val="20"/>
            <w:szCs w:val="20"/>
            <w:u w:val="single"/>
          </w:rPr>
          <w:t>Nipple and Areola Options</w:t>
        </w:r>
      </w:hyperlink>
      <w:r w:rsidR="13B7D4EA" w:rsidRPr="13B7D4EA">
        <w:rPr>
          <w:rFonts w:ascii="Arial" w:hAnsi="Arial" w:cs="Arial"/>
          <w:color w:val="000000" w:themeColor="text1"/>
          <w:sz w:val="20"/>
          <w:szCs w:val="20"/>
        </w:rPr>
        <w:t xml:space="preserve"> content is a great starting place in learning more about non-binary top surgery. It’s important to note that this content has been developed around the identities and surgical needs of the non-binary and gender-neutral patients that Dr. Mosser has seen at his practice and are not a representation of what </w:t>
      </w:r>
      <w:r w:rsidR="13B7D4EA" w:rsidRPr="13B7D4EA">
        <w:rPr>
          <w:rFonts w:ascii="Arial" w:hAnsi="Arial" w:cs="Arial"/>
          <w:color w:val="000000" w:themeColor="text1"/>
          <w:sz w:val="20"/>
          <w:szCs w:val="20"/>
          <w:u w:val="single"/>
        </w:rPr>
        <w:t>all</w:t>
      </w:r>
      <w:r w:rsidR="13B7D4EA" w:rsidRPr="13B7D4EA">
        <w:rPr>
          <w:rFonts w:ascii="Arial" w:hAnsi="Arial" w:cs="Arial"/>
          <w:color w:val="000000" w:themeColor="text1"/>
          <w:sz w:val="20"/>
          <w:szCs w:val="20"/>
        </w:rPr>
        <w:t xml:space="preserve"> gender-neutral individuals may want.</w:t>
      </w:r>
    </w:p>
    <w:p w14:paraId="53E02013" w14:textId="77777777" w:rsidR="001D73D0" w:rsidRPr="001D73D0" w:rsidRDefault="001D73D0" w:rsidP="00E31CB1">
      <w:pPr>
        <w:spacing w:line="276" w:lineRule="auto"/>
        <w:rPr>
          <w:rFonts w:ascii="Arial" w:eastAsia="Times New Roman" w:hAnsi="Arial" w:cs="Arial"/>
        </w:rPr>
      </w:pPr>
    </w:p>
    <w:p w14:paraId="23E3E429" w14:textId="77777777" w:rsidR="001D73D0" w:rsidRPr="001D73D0" w:rsidRDefault="001D73D0" w:rsidP="00E31CB1">
      <w:pPr>
        <w:spacing w:line="276" w:lineRule="auto"/>
        <w:rPr>
          <w:rFonts w:ascii="Arial" w:hAnsi="Arial" w:cs="Arial"/>
        </w:rPr>
      </w:pPr>
      <w:r w:rsidRPr="001D73D0">
        <w:rPr>
          <w:rFonts w:ascii="Arial" w:hAnsi="Arial" w:cs="Arial"/>
          <w:b/>
          <w:bCs/>
          <w:color w:val="000000"/>
        </w:rPr>
        <w:t xml:space="preserve">While exploring non-binary and </w:t>
      </w:r>
      <w:r w:rsidR="00B417AD" w:rsidRPr="001D73D0">
        <w:rPr>
          <w:rFonts w:ascii="Arial" w:hAnsi="Arial" w:cs="Arial"/>
          <w:b/>
          <w:bCs/>
          <w:color w:val="000000"/>
        </w:rPr>
        <w:t>gender-neutral</w:t>
      </w:r>
      <w:r w:rsidRPr="001D73D0">
        <w:rPr>
          <w:rFonts w:ascii="Arial" w:hAnsi="Arial" w:cs="Arial"/>
          <w:b/>
          <w:bCs/>
          <w:color w:val="000000"/>
        </w:rPr>
        <w:t xml:space="preserve"> content it’s important to keep in mind the following:</w:t>
      </w:r>
    </w:p>
    <w:p w14:paraId="78B4BDC0" w14:textId="77777777" w:rsidR="001D73D0" w:rsidRPr="001D73D0" w:rsidRDefault="001D73D0" w:rsidP="00E31CB1">
      <w:pPr>
        <w:numPr>
          <w:ilvl w:val="0"/>
          <w:numId w:val="1"/>
        </w:numPr>
        <w:spacing w:line="276" w:lineRule="auto"/>
        <w:textAlignment w:val="baseline"/>
        <w:rPr>
          <w:rFonts w:ascii="Arial" w:hAnsi="Arial" w:cs="Arial"/>
          <w:color w:val="000000"/>
          <w:sz w:val="20"/>
          <w:szCs w:val="20"/>
        </w:rPr>
      </w:pPr>
      <w:r w:rsidRPr="001D73D0">
        <w:rPr>
          <w:rFonts w:ascii="Arial" w:hAnsi="Arial" w:cs="Arial"/>
          <w:color w:val="000000"/>
          <w:sz w:val="20"/>
          <w:szCs w:val="20"/>
        </w:rPr>
        <w:t xml:space="preserve">Gender neutrality is unfortunately limited by social constructs that are binary (male or female). What feels and looks like a non-binary surgical result to </w:t>
      </w:r>
      <w:r w:rsidRPr="001D73D0">
        <w:rPr>
          <w:rFonts w:ascii="Arial" w:hAnsi="Arial" w:cs="Arial"/>
          <w:color w:val="000000"/>
          <w:sz w:val="20"/>
          <w:szCs w:val="20"/>
          <w:u w:val="single"/>
        </w:rPr>
        <w:t xml:space="preserve">you </w:t>
      </w:r>
      <w:r w:rsidRPr="001D73D0">
        <w:rPr>
          <w:rFonts w:ascii="Arial" w:hAnsi="Arial" w:cs="Arial"/>
          <w:color w:val="000000"/>
          <w:sz w:val="20"/>
          <w:szCs w:val="20"/>
        </w:rPr>
        <w:t>may still be seen as ‘male’ or ‘female’ to others</w:t>
      </w:r>
    </w:p>
    <w:p w14:paraId="48E06C2E" w14:textId="77777777" w:rsidR="001D73D0" w:rsidRPr="001D73D0" w:rsidRDefault="001D73D0" w:rsidP="00E31CB1">
      <w:pPr>
        <w:numPr>
          <w:ilvl w:val="0"/>
          <w:numId w:val="1"/>
        </w:numPr>
        <w:spacing w:line="276" w:lineRule="auto"/>
        <w:textAlignment w:val="baseline"/>
        <w:rPr>
          <w:rFonts w:ascii="Arial" w:hAnsi="Arial" w:cs="Arial"/>
          <w:color w:val="000000"/>
          <w:sz w:val="20"/>
          <w:szCs w:val="20"/>
        </w:rPr>
      </w:pPr>
      <w:r w:rsidRPr="001D73D0">
        <w:rPr>
          <w:rFonts w:ascii="Arial" w:hAnsi="Arial" w:cs="Arial"/>
          <w:color w:val="000000"/>
          <w:sz w:val="20"/>
          <w:szCs w:val="20"/>
        </w:rPr>
        <w:t>Surgical results that are more representative of a gender-neutral appearance will ideally allow for more flexibility and adaptation within our binary society which may help alleviate symptoms associated with gender dysphoria</w:t>
      </w:r>
    </w:p>
    <w:p w14:paraId="64A2FD3F" w14:textId="77777777" w:rsidR="001D73D0" w:rsidRPr="001D73D0" w:rsidRDefault="001D73D0" w:rsidP="00E31CB1">
      <w:pPr>
        <w:numPr>
          <w:ilvl w:val="0"/>
          <w:numId w:val="1"/>
        </w:numPr>
        <w:spacing w:line="276" w:lineRule="auto"/>
        <w:textAlignment w:val="baseline"/>
        <w:rPr>
          <w:rFonts w:ascii="Arial" w:hAnsi="Arial" w:cs="Arial"/>
          <w:color w:val="000000"/>
          <w:sz w:val="20"/>
          <w:szCs w:val="20"/>
        </w:rPr>
      </w:pPr>
      <w:r w:rsidRPr="001D73D0">
        <w:rPr>
          <w:rFonts w:ascii="Arial" w:hAnsi="Arial" w:cs="Arial"/>
          <w:color w:val="000000"/>
          <w:sz w:val="20"/>
          <w:szCs w:val="20"/>
        </w:rPr>
        <w:t>Although some folks chose surgery as a method of finding congruence in their gender identity, others do not which is a completely valid decision</w:t>
      </w:r>
    </w:p>
    <w:p w14:paraId="5BDA403D" w14:textId="77777777" w:rsidR="0041181C" w:rsidRPr="00B417AD" w:rsidRDefault="002445FA" w:rsidP="00E31CB1">
      <w:pPr>
        <w:spacing w:line="276" w:lineRule="auto"/>
        <w:rPr>
          <w:rFonts w:ascii="Arial" w:hAnsi="Arial" w:cs="Arial"/>
        </w:rPr>
      </w:pPr>
    </w:p>
    <w:sectPr w:rsidR="0041181C" w:rsidRPr="00B417AD" w:rsidSect="00FB75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290F" w14:textId="77777777" w:rsidR="002445FA" w:rsidRDefault="002445FA">
      <w:r>
        <w:separator/>
      </w:r>
    </w:p>
  </w:endnote>
  <w:endnote w:type="continuationSeparator" w:id="0">
    <w:p w14:paraId="76546BB5" w14:textId="77777777" w:rsidR="002445FA" w:rsidRDefault="0024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2E8311C5" w14:paraId="2556DC7D" w14:textId="77777777" w:rsidTr="2E8311C5">
      <w:tc>
        <w:tcPr>
          <w:tcW w:w="3120" w:type="dxa"/>
        </w:tcPr>
        <w:p w14:paraId="0C945A23" w14:textId="5CC2F308" w:rsidR="2E8311C5" w:rsidRDefault="2E8311C5" w:rsidP="2E8311C5">
          <w:pPr>
            <w:pStyle w:val="Header"/>
            <w:ind w:left="-115"/>
          </w:pPr>
        </w:p>
      </w:tc>
      <w:tc>
        <w:tcPr>
          <w:tcW w:w="3120" w:type="dxa"/>
        </w:tcPr>
        <w:p w14:paraId="2C70D782" w14:textId="2051848C" w:rsidR="2E8311C5" w:rsidRDefault="2E8311C5" w:rsidP="2E8311C5">
          <w:pPr>
            <w:pStyle w:val="Header"/>
            <w:jc w:val="center"/>
          </w:pPr>
        </w:p>
      </w:tc>
      <w:tc>
        <w:tcPr>
          <w:tcW w:w="3120" w:type="dxa"/>
        </w:tcPr>
        <w:p w14:paraId="33BB33E5" w14:textId="3E8620A2" w:rsidR="2E8311C5" w:rsidRDefault="2E8311C5" w:rsidP="2E8311C5">
          <w:pPr>
            <w:pStyle w:val="Header"/>
            <w:ind w:right="-115"/>
            <w:jc w:val="right"/>
          </w:pPr>
        </w:p>
      </w:tc>
    </w:tr>
  </w:tbl>
  <w:p w14:paraId="0F6C887D" w14:textId="2AC73461" w:rsidR="2E8311C5" w:rsidRDefault="2E8311C5" w:rsidP="2E8311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BEEF" w14:textId="77777777" w:rsidR="002445FA" w:rsidRDefault="002445FA">
      <w:r>
        <w:separator/>
      </w:r>
    </w:p>
  </w:footnote>
  <w:footnote w:type="continuationSeparator" w:id="0">
    <w:p w14:paraId="61B8F4F6" w14:textId="77777777" w:rsidR="002445FA" w:rsidRDefault="002445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2E8311C5" w14:paraId="1D1DB45D" w14:textId="77777777" w:rsidTr="2E8311C5">
      <w:tc>
        <w:tcPr>
          <w:tcW w:w="3120" w:type="dxa"/>
        </w:tcPr>
        <w:p w14:paraId="1E4F42A8" w14:textId="5ED6A0C4" w:rsidR="2E8311C5" w:rsidRDefault="2E8311C5" w:rsidP="2E8311C5">
          <w:pPr>
            <w:pStyle w:val="Header"/>
            <w:ind w:left="-115"/>
          </w:pPr>
        </w:p>
      </w:tc>
      <w:tc>
        <w:tcPr>
          <w:tcW w:w="3120" w:type="dxa"/>
        </w:tcPr>
        <w:p w14:paraId="57121431" w14:textId="2C758BDB" w:rsidR="2E8311C5" w:rsidRDefault="2E8311C5" w:rsidP="2E8311C5">
          <w:pPr>
            <w:pStyle w:val="Header"/>
            <w:jc w:val="center"/>
          </w:pPr>
        </w:p>
      </w:tc>
      <w:tc>
        <w:tcPr>
          <w:tcW w:w="3120" w:type="dxa"/>
        </w:tcPr>
        <w:p w14:paraId="0E71B20F" w14:textId="01858B75" w:rsidR="2E8311C5" w:rsidRDefault="2E8311C5" w:rsidP="2E8311C5">
          <w:pPr>
            <w:pStyle w:val="Header"/>
            <w:ind w:right="-115"/>
            <w:jc w:val="right"/>
          </w:pPr>
        </w:p>
      </w:tc>
    </w:tr>
  </w:tbl>
  <w:p w14:paraId="6E6E054F" w14:textId="08B0D35E" w:rsidR="2E8311C5" w:rsidRDefault="2E8311C5" w:rsidP="2E8311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5871"/>
    <w:multiLevelType w:val="hybridMultilevel"/>
    <w:tmpl w:val="642A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94226"/>
    <w:multiLevelType w:val="multilevel"/>
    <w:tmpl w:val="E2BE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54B8C"/>
    <w:multiLevelType w:val="hybridMultilevel"/>
    <w:tmpl w:val="0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D0"/>
    <w:rsid w:val="00063CB4"/>
    <w:rsid w:val="00156806"/>
    <w:rsid w:val="00180E2E"/>
    <w:rsid w:val="001D73D0"/>
    <w:rsid w:val="002233C6"/>
    <w:rsid w:val="002445FA"/>
    <w:rsid w:val="002D7C64"/>
    <w:rsid w:val="002E6555"/>
    <w:rsid w:val="00330274"/>
    <w:rsid w:val="00455EB7"/>
    <w:rsid w:val="00535E87"/>
    <w:rsid w:val="00681EB5"/>
    <w:rsid w:val="008F587B"/>
    <w:rsid w:val="009F5E0C"/>
    <w:rsid w:val="00B417AD"/>
    <w:rsid w:val="00C0150E"/>
    <w:rsid w:val="00D10657"/>
    <w:rsid w:val="00E13EEA"/>
    <w:rsid w:val="00E31CB1"/>
    <w:rsid w:val="00E7312E"/>
    <w:rsid w:val="00FA564C"/>
    <w:rsid w:val="00FB7536"/>
    <w:rsid w:val="00FD7009"/>
    <w:rsid w:val="13B7D4EA"/>
    <w:rsid w:val="2E8311C5"/>
    <w:rsid w:val="350CCC62"/>
    <w:rsid w:val="59438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C7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3D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D73D0"/>
    <w:rPr>
      <w:color w:val="0000FF"/>
      <w:u w:val="single"/>
    </w:rPr>
  </w:style>
  <w:style w:type="paragraph" w:styleId="ListParagraph">
    <w:name w:val="List Paragraph"/>
    <w:basedOn w:val="Normal"/>
    <w:uiPriority w:val="34"/>
    <w:qFormat/>
    <w:rsid w:val="00B417AD"/>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i20w4t72kda33af/%21%20Gender%20Neutral%20Results_Working%20Doc.docx?dl=0" TargetMode="External"/><Relationship Id="rId8" Type="http://schemas.openxmlformats.org/officeDocument/2006/relationships/hyperlink" Target="https://www.genderconfirmation.com/blog/misgendering/" TargetMode="External"/><Relationship Id="rId9" Type="http://schemas.openxmlformats.org/officeDocument/2006/relationships/hyperlink" Target="https://www.dropbox.com/s/oftrkreddubn0si/Non-Binary%20Incisions%20and%20Chest%20Contouring_D01.docx?dl=0" TargetMode="External"/><Relationship Id="rId10" Type="http://schemas.openxmlformats.org/officeDocument/2006/relationships/hyperlink" Target="https://www.dropbox.com/s/kfuas0o6zx527du/Non-Binary%20Nipple%20and%20Areola%20Options_D01.docx?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825</Words>
  <Characters>4709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2018-11-13T20:11:00Z</dcterms:created>
  <dcterms:modified xsi:type="dcterms:W3CDTF">2018-11-25T21:07:00Z</dcterms:modified>
</cp:coreProperties>
</file>